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</w:p>
    <w:tbl>
      <w:tblPr>
        <w:tblStyle w:val="a6"/>
        <w:tblW w:w="107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0"/>
        <w:gridCol w:w="3379"/>
        <w:gridCol w:w="4286"/>
      </w:tblGrid>
      <w:tr>
        <w:trPr/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РЖДАЮ: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Сосновского муниципального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_________Е. Г. Ваганов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управления образования Сосновского муниципального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_________А. А. Тимохина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Главный редактор газеты «Сосновская нива»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  А. А. Махнина</w:t>
            </w:r>
          </w:p>
        </w:tc>
      </w:tr>
      <w:tr>
        <w:trPr/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ind w:left="0" w:hanging="0"/>
              <w:outlineLvl w:val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« Согласованно» </w:t>
            </w:r>
          </w:p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ind w:left="0" w:hanging="0"/>
              <w:outlineLvl w:val="0"/>
              <w:rPr>
                <w:b w:val="false"/>
                <w:b w:val="false"/>
                <w:bCs w:val="false"/>
                <w:color w:val="191C1D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Директор</w:t>
              <w:tab/>
            </w:r>
            <w:r>
              <w:rPr>
                <w:b w:val="false"/>
                <w:bCs w:val="false"/>
                <w:color w:val="191C1D"/>
                <w:sz w:val="24"/>
                <w:szCs w:val="24"/>
              </w:rPr>
              <w:t>Муниципального учреждения «Сосновский спортивно - оздоровительный комплекс «Олимп»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91C1D"/>
                <w:sz w:val="24"/>
                <w:szCs w:val="24"/>
                <w:shd w:fill="FFFFFF" w:val="clear"/>
              </w:rPr>
              <w:t>__________________/Полукеев А. А./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проведении традиционной легкоатлетической эстафеты на призы газеты «Сосновская нива», посвященной 78-й годовщине Победы в Великой Отечественной войне 1941-1945 гг.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Участники эстафеты</w:t>
      </w:r>
    </w:p>
    <w:p>
      <w:pPr>
        <w:pStyle w:val="ListParagraph"/>
        <w:spacing w:lineRule="auto" w:line="240" w:before="0" w:after="0"/>
        <w:ind w:left="-142" w:firstLine="502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К участию в эстафете допускаются команды, образовательных учреждений, команды производственных коллективов, учреждений района и команды сельских поселений Сосновского муниципального района. Для участия в соревнованиях каждая команда должна иметь именную заявку, в которой указывается фамилия, имя, отчество участника (полностью), год рождения, спортивный разряд, номер этапа, на котором будет бежать участник. Заявка должна быть подписана руководителем организации, тренером,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врачом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40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Предварительные командная заявки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на участие в эстафете направить гл. секретарю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до 07 сентября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2023 года  на адрес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2">
        <w:r>
          <w:rPr>
            <w:rFonts w:cs="Arial" w:ascii="Arial" w:hAnsi="Arial"/>
            <w:sz w:val="20"/>
            <w:szCs w:val="16"/>
          </w:rPr>
          <w:t>kuchumovd2012@mail.ru</w:t>
        </w:r>
      </w:hyperlink>
      <w:r>
        <w:rPr/>
        <w:t xml:space="preserve"> </w:t>
      </w:r>
      <w:r>
        <w:rPr>
          <w:rFonts w:cs="Arial" w:ascii="Arial" w:hAnsi="Arial"/>
          <w:color w:val="333333"/>
          <w:sz w:val="16"/>
          <w:szCs w:val="16"/>
        </w:rPr>
        <w:t xml:space="preserve">  (Приложени№1</w:t>
      </w:r>
      <w:r>
        <w:rPr>
          <w:rFonts w:cs="Times New Roman" w:ascii="Times New Roman" w:hAnsi="Times New Roman"/>
          <w:sz w:val="20"/>
          <w:szCs w:val="16"/>
          <w:u w:val="single"/>
        </w:rPr>
        <w:t xml:space="preserve">) </w:t>
      </w:r>
      <w:r>
        <w:rPr>
          <w:rFonts w:cs="Times New Roman" w:ascii="Times New Roman" w:hAnsi="Times New Roman"/>
          <w:sz w:val="24"/>
          <w:szCs w:val="16"/>
          <w:u w:val="single"/>
        </w:rPr>
        <w:t>Без предварительной заявки и правильно оформленных документов  команда не допускается</w:t>
      </w:r>
      <w:r>
        <w:rPr>
          <w:rFonts w:cs="Times New Roman" w:ascii="Times New Roman" w:hAnsi="Times New Roman"/>
          <w:sz w:val="40"/>
          <w:szCs w:val="24"/>
          <w:u w:val="single"/>
        </w:rPr>
        <w:tab/>
      </w:r>
    </w:p>
    <w:p>
      <w:pPr>
        <w:pStyle w:val="ListParagraph"/>
        <w:spacing w:lineRule="auto" w:line="240" w:before="0" w:after="0"/>
        <w:ind w:left="-142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Возраст участников команды поселения – от 16 лет. </w:t>
      </w:r>
    </w:p>
    <w:p>
      <w:pPr>
        <w:pStyle w:val="ListParagraph"/>
        <w:spacing w:lineRule="auto" w:line="240" w:before="0" w:after="0"/>
        <w:ind w:left="-142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Место и порядок проведения.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Легкоатлетическая эстафета проводится 09 сентября 2023г. в с. Долгодеревенское, на стадионе СК «Олимп»</w:t>
      </w:r>
    </w:p>
    <w:tbl>
      <w:tblPr>
        <w:tblStyle w:val="a6"/>
        <w:tblW w:w="1006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2"/>
        <w:gridCol w:w="1416"/>
        <w:gridCol w:w="8127"/>
      </w:tblGrid>
      <w:tr>
        <w:trPr/>
        <w:tc>
          <w:tcPr>
            <w:tcW w:w="52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812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8-30</w:t>
            </w:r>
          </w:p>
        </w:tc>
        <w:tc>
          <w:tcPr>
            <w:tcW w:w="812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Приезд команд </w:t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До 9-30</w:t>
            </w:r>
          </w:p>
        </w:tc>
        <w:tc>
          <w:tcPr>
            <w:tcW w:w="812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Работа мандатной комиссии в СК «Олимп» с. Долгодеревенское </w:t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10-00</w:t>
            </w:r>
          </w:p>
        </w:tc>
        <w:tc>
          <w:tcPr>
            <w:tcW w:w="812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Открытие соревнований.</w:t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10-15</w:t>
            </w:r>
          </w:p>
        </w:tc>
        <w:tc>
          <w:tcPr>
            <w:tcW w:w="812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Развод участников по этапам</w:t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10-30</w:t>
            </w:r>
          </w:p>
        </w:tc>
        <w:tc>
          <w:tcPr>
            <w:tcW w:w="812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Старт забегов (младшая группа школьники)</w:t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11-15</w:t>
            </w:r>
          </w:p>
        </w:tc>
        <w:tc>
          <w:tcPr>
            <w:tcW w:w="812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Старт забегов (средняя группа школьники)</w:t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11-45</w:t>
            </w:r>
          </w:p>
        </w:tc>
        <w:tc>
          <w:tcPr>
            <w:tcW w:w="812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Старт забегов (старшая группа школьники)</w:t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12-15</w:t>
            </w:r>
          </w:p>
        </w:tc>
        <w:tc>
          <w:tcPr>
            <w:tcW w:w="812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Старт забегов (сельские поселения)</w:t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12-45</w:t>
            </w:r>
          </w:p>
        </w:tc>
        <w:tc>
          <w:tcPr>
            <w:tcW w:w="812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Старт забегов (производственные коллективы)</w:t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13-00</w:t>
            </w:r>
          </w:p>
        </w:tc>
        <w:tc>
          <w:tcPr>
            <w:tcW w:w="812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Подведение итогов с представителями команд </w:t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13-30</w:t>
            </w:r>
          </w:p>
        </w:tc>
        <w:tc>
          <w:tcPr>
            <w:tcW w:w="812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Награждение победителей и призеров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В зависимости от количества участников время старта может сдвинуться.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Организация проведения соревнований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Организуют и проводят эстафету редакция газеты «Сосновская нива» и отдел по делам молодежи, физической культуре и спорту администрации Сосновского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судья соревнований: Е.В. Аллеборн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секретарь соревнований: Д. А. Кучумов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Условия проведения эстафеты.</w:t>
      </w:r>
    </w:p>
    <w:p>
      <w:pPr>
        <w:pStyle w:val="ListParagraph"/>
        <w:spacing w:lineRule="auto" w:line="240" w:before="0" w:after="0"/>
        <w:ind w:left="0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Эстафета проводится по </w:t>
      </w:r>
      <w:r>
        <w:rPr>
          <w:rFonts w:cs="Times New Roman" w:ascii="Times New Roman" w:hAnsi="Times New Roman"/>
          <w:b/>
          <w:sz w:val="24"/>
          <w:szCs w:val="24"/>
        </w:rPr>
        <w:t>пяти группам</w:t>
      </w:r>
      <w:r>
        <w:rPr>
          <w:rFonts w:cs="Times New Roman" w:ascii="Times New Roman" w:hAnsi="Times New Roman"/>
          <w:sz w:val="24"/>
          <w:szCs w:val="24"/>
        </w:rPr>
        <w:t xml:space="preserve">: младшие школьники (2009-2010 г.р.), средние школьники (2007-2008 г.р.), старшие школьники (2005–2006 г.р.), команды сельских поселений, производственные коллективы и спортивные клубы.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Состав команды</w:t>
      </w:r>
      <w:r>
        <w:rPr>
          <w:rFonts w:cs="Times New Roman" w:ascii="Times New Roman" w:hAnsi="Times New Roman"/>
          <w:sz w:val="24"/>
          <w:szCs w:val="24"/>
        </w:rPr>
        <w:t xml:space="preserve">: 4 юношей (мужчин) и 4 девушек (женщин). </w:t>
      </w:r>
    </w:p>
    <w:p>
      <w:pPr>
        <w:pStyle w:val="ListParagraph"/>
        <w:spacing w:lineRule="auto" w:line="240" w:before="0" w:after="0"/>
        <w:ind w:left="0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Команды сельских поселений </w:t>
      </w:r>
      <w:r>
        <w:rPr>
          <w:rFonts w:cs="Times New Roman" w:ascii="Times New Roman" w:hAnsi="Times New Roman"/>
          <w:sz w:val="24"/>
          <w:szCs w:val="24"/>
        </w:rPr>
        <w:t xml:space="preserve">принимают участие в эстафете в зачет летней Спартакиады. Все члены команды сельских поселений </w:t>
      </w:r>
      <w:r>
        <w:rPr>
          <w:rFonts w:cs="Times New Roman" w:ascii="Times New Roman" w:hAnsi="Times New Roman"/>
          <w:i/>
          <w:sz w:val="24"/>
          <w:szCs w:val="24"/>
        </w:rPr>
        <w:t>должны иметь прописку поселения, за которое выступает.</w:t>
      </w:r>
      <w:r>
        <w:rPr>
          <w:rFonts w:cs="Times New Roman" w:ascii="Times New Roman" w:hAnsi="Times New Roman"/>
          <w:sz w:val="24"/>
          <w:szCs w:val="24"/>
        </w:rPr>
        <w:t xml:space="preserve"> Все члены </w:t>
      </w:r>
      <w:r>
        <w:rPr>
          <w:rFonts w:cs="Times New Roman" w:ascii="Times New Roman" w:hAnsi="Times New Roman"/>
          <w:b/>
          <w:i/>
          <w:sz w:val="24"/>
          <w:szCs w:val="24"/>
        </w:rPr>
        <w:t>команд производственных коллективов и спортивных клубов</w:t>
      </w:r>
      <w:r>
        <w:rPr>
          <w:rFonts w:cs="Times New Roman" w:ascii="Times New Roman" w:hAnsi="Times New Roman"/>
          <w:sz w:val="24"/>
          <w:szCs w:val="24"/>
        </w:rPr>
        <w:t xml:space="preserve"> должны быть сотрудниками организации на территории Сосновского муниципального района (не менее года) или иметь прописку Сосновского муниципального района. В мандатную комиссию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предоставляется оригинал заявки и паспорта на каждого участника эстафеты. </w:t>
      </w:r>
      <w:r>
        <w:rPr>
          <w:rFonts w:cs="Times New Roman" w:ascii="Times New Roman" w:hAnsi="Times New Roman"/>
          <w:sz w:val="24"/>
          <w:szCs w:val="24"/>
        </w:rPr>
        <w:t xml:space="preserve">Заявка должна быть подписана руководителем организации, тренером,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врачом</w:t>
      </w:r>
      <w:r>
        <w:rPr>
          <w:rFonts w:cs="Times New Roman" w:ascii="Times New Roman" w:hAnsi="Times New Roman"/>
          <w:sz w:val="24"/>
          <w:szCs w:val="24"/>
        </w:rPr>
        <w:t>.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Дистанция эстафеты 2000 м, разделена на 8 этапов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tbl>
      <w:tblPr>
        <w:tblW w:w="10790" w:type="dxa"/>
        <w:jc w:val="left"/>
        <w:tblInd w:w="9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4"/>
        <w:gridCol w:w="1208"/>
        <w:gridCol w:w="1536"/>
        <w:gridCol w:w="7111"/>
      </w:tblGrid>
      <w:tr>
        <w:trPr>
          <w:trHeight w:val="20" w:hRule="atLeas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Этап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lang w:eastAsia="ru-RU"/>
              </w:rPr>
              <w:t>дистанция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пол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Расположение этапа</w:t>
            </w:r>
          </w:p>
        </w:tc>
      </w:tr>
      <w:tr>
        <w:trPr>
          <w:trHeight w:val="20" w:hRule="atLeas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Cs w:val="24"/>
                <w:lang w:val="en-US" w:eastAsia="ru-RU"/>
              </w:rPr>
              <w:t>1 этап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400м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юноши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На стадионе «Олимп»</w:t>
            </w:r>
          </w:p>
        </w:tc>
      </w:tr>
      <w:tr>
        <w:trPr>
          <w:trHeight w:val="20" w:hRule="atLeas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Cs w:val="24"/>
                <w:lang w:val="en-US" w:eastAsia="ru-RU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Cs w:val="24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Cs w:val="24"/>
                <w:lang w:val="en-US" w:eastAsia="ru-RU"/>
              </w:rPr>
              <w:t>тап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400м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девушки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160"/>
              <w:contextualSpacing/>
              <w:rPr/>
            </w:pPr>
            <w:r>
              <w:rPr>
                <w:rFonts w:eastAsia="Times New Roman" w:cs="Calibri"/>
                <w:color w:val="000000"/>
                <w:lang w:eastAsia="ru-RU"/>
              </w:rPr>
              <w:t>На стадионе «Олимп»</w:t>
            </w:r>
          </w:p>
        </w:tc>
      </w:tr>
      <w:tr>
        <w:trPr>
          <w:trHeight w:val="20" w:hRule="atLeas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Cs w:val="24"/>
                <w:lang w:val="en-US" w:eastAsia="ru-RU"/>
              </w:rPr>
              <w:t>3 этап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200м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юноши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160"/>
              <w:contextualSpacing/>
              <w:rPr/>
            </w:pPr>
            <w:r>
              <w:rPr>
                <w:rFonts w:eastAsia="Times New Roman" w:cs="Calibri"/>
                <w:color w:val="000000"/>
                <w:lang w:eastAsia="ru-RU"/>
              </w:rPr>
              <w:t>На стадионе «Олимп»</w:t>
            </w:r>
          </w:p>
        </w:tc>
      </w:tr>
      <w:tr>
        <w:trPr>
          <w:trHeight w:val="20" w:hRule="atLeas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Cs w:val="24"/>
                <w:lang w:val="en-US" w:eastAsia="ru-RU"/>
              </w:rPr>
              <w:t>4 этап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160"/>
              <w:contextualSpacing/>
              <w:rPr/>
            </w:pPr>
            <w:r>
              <w:rPr>
                <w:rFonts w:cs="Calibri"/>
                <w:color w:val="000000"/>
              </w:rPr>
              <w:t>200м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девушки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160"/>
              <w:contextualSpacing/>
              <w:rPr/>
            </w:pPr>
            <w:r>
              <w:rPr>
                <w:rFonts w:eastAsia="Times New Roman" w:cs="Calibri"/>
                <w:color w:val="000000"/>
                <w:lang w:eastAsia="ru-RU"/>
              </w:rPr>
              <w:t>На стадионе «Олимп»</w:t>
            </w:r>
          </w:p>
        </w:tc>
      </w:tr>
      <w:tr>
        <w:trPr>
          <w:trHeight w:val="113" w:hRule="atLeas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Cs w:val="24"/>
                <w:lang w:val="en-US" w:eastAsia="ru-RU"/>
              </w:rPr>
              <w:t>5 этап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160"/>
              <w:contextualSpacing/>
              <w:rPr/>
            </w:pPr>
            <w:r>
              <w:rPr>
                <w:rFonts w:cs="Calibri"/>
                <w:color w:val="000000"/>
              </w:rPr>
              <w:t>200м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юноши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160"/>
              <w:contextualSpacing/>
              <w:rPr/>
            </w:pPr>
            <w:r>
              <w:rPr>
                <w:rFonts w:eastAsia="Times New Roman" w:cs="Calibri"/>
                <w:color w:val="000000"/>
                <w:lang w:eastAsia="ru-RU"/>
              </w:rPr>
              <w:t>На стадионе «Олимп»</w:t>
            </w:r>
          </w:p>
        </w:tc>
      </w:tr>
      <w:tr>
        <w:trPr>
          <w:trHeight w:val="20" w:hRule="atLeas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Cs w:val="24"/>
                <w:lang w:val="en-US" w:eastAsia="ru-RU"/>
              </w:rPr>
              <w:t>6 этап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160"/>
              <w:contextualSpacing/>
              <w:rPr/>
            </w:pPr>
            <w:r>
              <w:rPr>
                <w:rFonts w:cs="Calibri"/>
                <w:color w:val="000000"/>
              </w:rPr>
              <w:t>200м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девушки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160"/>
              <w:contextualSpacing/>
              <w:rPr/>
            </w:pPr>
            <w:r>
              <w:rPr>
                <w:rFonts w:eastAsia="Times New Roman" w:cs="Calibri"/>
                <w:color w:val="000000"/>
                <w:lang w:eastAsia="ru-RU"/>
              </w:rPr>
              <w:t>На стадионе «Олимп»</w:t>
            </w:r>
          </w:p>
        </w:tc>
      </w:tr>
      <w:tr>
        <w:trPr>
          <w:trHeight w:val="20" w:hRule="atLeas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Cs w:val="24"/>
                <w:lang w:val="en-US" w:eastAsia="ru-RU"/>
              </w:rPr>
              <w:t>7 этап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160"/>
              <w:contextualSpacing/>
              <w:rPr/>
            </w:pPr>
            <w:r>
              <w:rPr>
                <w:rFonts w:cs="Calibri"/>
                <w:color w:val="000000"/>
              </w:rPr>
              <w:t>200м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юноши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160"/>
              <w:contextualSpacing/>
              <w:rPr/>
            </w:pPr>
            <w:r>
              <w:rPr>
                <w:rFonts w:eastAsia="Times New Roman" w:cs="Calibri"/>
                <w:color w:val="000000"/>
                <w:lang w:eastAsia="ru-RU"/>
              </w:rPr>
              <w:t>На стадионе «Олимп»</w:t>
            </w:r>
          </w:p>
        </w:tc>
      </w:tr>
      <w:tr>
        <w:trPr>
          <w:trHeight w:val="20" w:hRule="atLeas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Cs w:val="24"/>
                <w:lang w:val="en-US" w:eastAsia="ru-RU"/>
              </w:rPr>
              <w:t>8 этап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160"/>
              <w:contextualSpacing/>
              <w:rPr/>
            </w:pPr>
            <w:r>
              <w:rPr>
                <w:rFonts w:cs="Calibri"/>
                <w:color w:val="000000"/>
              </w:rPr>
              <w:t>200м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девушки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160"/>
              <w:contextualSpacing/>
              <w:rPr/>
            </w:pPr>
            <w:r>
              <w:rPr>
                <w:rFonts w:eastAsia="Times New Roman" w:cs="Calibri"/>
                <w:color w:val="000000"/>
                <w:lang w:eastAsia="ru-RU"/>
              </w:rPr>
              <w:t>На стадионе «Олимп»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Номера получают представители команд. После эстафеты представители команд сдают номера в орг. комитет эстафеты.</w:t>
      </w:r>
    </w:p>
    <w:tbl>
      <w:tblPr>
        <w:tblStyle w:val="a6"/>
        <w:tblW w:w="101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5351"/>
      </w:tblGrid>
      <w:tr>
        <w:trPr/>
        <w:tc>
          <w:tcPr>
            <w:tcW w:w="478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>Командные номера сельских поселений.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Алишевское сельское поселение - № 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Архангельскоесельское поселение -№2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Вознесенскоесельское поселение - № 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Долгодеревенскоесельское поселение - № 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Есаульскоесельское поселение - № 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Краснопольскоесельское поселение - № 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Кременкульскоесельское поселение - № 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Мирненскоесельское поселение - № 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Полетаевскоесельское поселение - № 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Рощинскоесельское поселение - № 10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Саккуловскоесельское поселение - № 11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Саргазинскоесельское поселение - № 12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Солнечноесельское поселение - № 14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Теченскоесельское поселение -  № 13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Томинскоесельское поселение - №15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</w:r>
          </w:p>
        </w:tc>
        <w:tc>
          <w:tcPr>
            <w:tcW w:w="5351" w:type="dxa"/>
            <w:tcBorders/>
          </w:tcPr>
          <w:tbl>
            <w:tblPr>
              <w:tblW w:w="530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3900"/>
              <w:gridCol w:w="1399"/>
            </w:tblGrid>
            <w:tr>
              <w:trPr>
                <w:trHeight w:val="299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160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Школа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эстафетный                                                     номер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Архангельская СОШ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Долгодеревенская СОШ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Есаульская СОШ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Касаргинская СОШ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Краснопольская СОШ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Кременкульская СОШ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Мирненская СОШ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Саккуловская СОШ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Рощинская СОШ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Полетаевская СОШ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Сирюсинская СОШ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Солнечная СОШ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Теченская СОШ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Томинская СОШ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Трубненская СОШ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Саргазинская СОШ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Баландинская ООШ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Вознесенская ООШ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п. Полевой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Смольнинская ООШ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МОУ Малиновская ООШ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ААТ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ДЮСШ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tLeast" w:line="160" w:before="0" w:after="0"/>
                    <w:rPr>
                      <w:rFonts w:ascii="Times New Roman" w:hAnsi="Times New Roman"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  <w:lang w:eastAsia="ru-RU"/>
                    </w:rPr>
                    <w:t>ИТ лицей «Привилегия»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tLeast" w:line="160" w:before="0" w:after="0"/>
                    <w:jc w:val="center"/>
                    <w:rPr>
                      <w:rFonts w:ascii="Arial CYR" w:hAnsi="Arial CYR" w:eastAsia="Times New Roman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 CYR" w:ascii="Arial CYR" w:hAnsi="Arial CYR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</w:tbl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Определение победителей эстафеты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Победители определяются по результатам каждого забега. Протесты и споры подаются не позднее 30 минут после завершения эстафеты (в письменном  виде), в ГСК.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Награждение победителей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Команды, занявшие 1,2,3 места награждаются кубками, грамотами и медалями.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Тренеры команд-победительниц эстафеты награждаются грамотами и подарками.</w:t>
      </w:r>
    </w:p>
    <w:p>
      <w:pPr>
        <w:pStyle w:val="Normal"/>
        <w:spacing w:lineRule="auto" w:line="240" w:before="0" w:after="0"/>
        <w:jc w:val="both"/>
        <w:rPr>
          <w:rFonts w:asciiTheme="minorHAnsi" w:cstheme="minorBidi" w:eastAsiaTheme="minorHAnsi" w:hAnsiTheme="minorHAnsi"/>
          <w:color w:val="auto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Юноши - показавшие лучший результат на 1-м этапе, девушки - показавшие лучший результат на 2-м этапе, награждаются грамотами и сувенирами.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Настоящее положение является вызовом на соревнования.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pPr w:vertAnchor="text" w:horzAnchor="margin" w:tblpXSpec="center" w:leftFromText="180" w:rightFromText="180" w:tblpY="1013"/>
        <w:tblW w:w="908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90"/>
        <w:gridCol w:w="1556"/>
        <w:gridCol w:w="1309"/>
        <w:gridCol w:w="1790"/>
        <w:gridCol w:w="2010"/>
        <w:gridCol w:w="1530"/>
      </w:tblGrid>
      <w:tr>
        <w:trPr>
          <w:trHeight w:val="755" w:hRule="atLeast"/>
        </w:trPr>
        <w:tc>
          <w:tcPr>
            <w:tcW w:w="89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5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Ф И О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пол</w:t>
            </w:r>
          </w:p>
        </w:tc>
        <w:tc>
          <w:tcPr>
            <w:tcW w:w="17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Дата рождения</w:t>
            </w:r>
          </w:p>
        </w:tc>
        <w:tc>
          <w:tcPr>
            <w:tcW w:w="20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Возрастная группа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Номер этапа</w:t>
            </w:r>
          </w:p>
        </w:tc>
      </w:tr>
      <w:tr>
        <w:trPr>
          <w:trHeight w:val="398" w:hRule="atLeast"/>
        </w:trPr>
        <w:tc>
          <w:tcPr>
            <w:tcW w:w="89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179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sz w:val="28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-4184015</wp:posOffset>
                </wp:positionH>
                <wp:positionV relativeFrom="paragraph">
                  <wp:posOffset>3206750</wp:posOffset>
                </wp:positionV>
                <wp:extent cx="565150" cy="35814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80" cy="3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160"/>
                              <w:jc w:val="center"/>
                              <w:rPr>
                                <w:b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-329.45pt;margin-top:252.5pt;width:44.4pt;height:28.1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5"/>
                        <w:spacing w:before="0" w:after="160"/>
                        <w:jc w:val="center"/>
                        <w:rPr>
                          <w:b/>
                          <w:b/>
                          <w:sz w:val="32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i/>
          <w:sz w:val="20"/>
          <w:szCs w:val="24"/>
        </w:rPr>
        <w:t xml:space="preserve">За дополнительной информацией обращаться по тел. 8(35144)90-329; </w:t>
      </w:r>
      <w:r>
        <w:rPr>
          <w:rFonts w:cs="Times New Roman" w:ascii="Times New Roman" w:hAnsi="Times New Roman"/>
          <w:sz w:val="28"/>
          <w:szCs w:val="24"/>
        </w:rPr>
        <w:tab/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-4051935</wp:posOffset>
                </wp:positionH>
                <wp:positionV relativeFrom="paragraph">
                  <wp:posOffset>949960</wp:posOffset>
                </wp:positionV>
                <wp:extent cx="1066165" cy="327025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t" style="position:absolute;margin-left:-319.05pt;margin-top:74.8pt;width:83.85pt;height:25.65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5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w:type="default" r:id="rId3"/>
      <w:type w:val="nextPage"/>
      <w:pgSz w:w="11906" w:h="16838"/>
      <w:pgMar w:left="426" w:right="566" w:header="0" w:top="709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pPr w:vertAnchor="page" w:tblpYSpec="bottom" w:horzAnchor="page" w:tblpXSpec="right" w:leftFromText="187" w:rightFromText="187"/>
      <w:tblW w:w="250" w:type="pct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545"/>
    </w:tblGrid>
    <w:tr>
      <w:trPr>
        <w:trHeight w:val="10166" w:hRule="atLeast"/>
      </w:trPr>
      <w:tc>
        <w:tcPr>
          <w:tcW w:w="545" w:type="dxa"/>
          <w:tcBorders>
            <w:bottom w:val="single" w:sz="4" w:space="0" w:color="000000"/>
          </w:tcBorders>
          <w:textDirection w:val="btLr"/>
        </w:tcPr>
        <w:p>
          <w:pPr>
            <w:pStyle w:val="Style23"/>
            <w:ind w:left="113" w:right="113" w:hanging="0"/>
            <w:rPr/>
          </w:pPr>
          <w:r>
            <w:rPr>
              <w:sz w:val="16"/>
            </w:rPr>
            <w:t>Разработчик  Кучумов Д. А</w:t>
          </w:r>
          <w:r>
            <w:rPr/>
            <w:t>.</w:t>
          </w:r>
        </w:p>
      </w:tc>
    </w:tr>
    <w:tr>
      <w:trPr/>
      <w:tc>
        <w:tcPr>
          <w:tcW w:w="545" w:type="dxa"/>
          <w:tcBorders>
            <w:top w:val="single" w:sz="4" w:space="0" w:color="000000"/>
          </w:tcBorders>
        </w:tcPr>
        <w:p>
          <w:pPr>
            <w:pStyle w:val="Style24"/>
            <w:rPr/>
          </w:pPr>
          <w:r>
            <w:rPr>
              <w:color w:val="5B9BD5"/>
              <w:sz w:val="40"/>
              <w:szCs w:val="40"/>
            </w:rPr>
            <w:fldChar w:fldCharType="begin"/>
          </w:r>
          <w:r>
            <w:rPr>
              <w:sz w:val="40"/>
              <w:szCs w:val="40"/>
              <w:color w:val="5B9BD5"/>
            </w:rPr>
            <w:instrText> PAGE </w:instrText>
          </w:r>
          <w:r>
            <w:rPr>
              <w:sz w:val="40"/>
              <w:szCs w:val="40"/>
              <w:color w:val="5B9BD5"/>
            </w:rPr>
            <w:fldChar w:fldCharType="separate"/>
          </w:r>
          <w:r>
            <w:rPr>
              <w:sz w:val="40"/>
              <w:szCs w:val="40"/>
              <w:color w:val="5B9BD5"/>
            </w:rPr>
            <w:t>3</w:t>
          </w:r>
          <w:r>
            <w:rPr>
              <w:sz w:val="40"/>
              <w:szCs w:val="40"/>
              <w:color w:val="5B9BD5"/>
            </w:rPr>
            <w:fldChar w:fldCharType="end"/>
          </w:r>
        </w:p>
      </w:tc>
    </w:tr>
    <w:tr>
      <w:trPr>
        <w:trHeight w:val="768" w:hRule="atLeast"/>
      </w:trPr>
      <w:tc>
        <w:tcPr>
          <w:tcW w:w="545" w:type="dxa"/>
          <w:tcBorders/>
        </w:tcPr>
        <w:p>
          <w:pPr>
            <w:pStyle w:val="Style23"/>
            <w:rPr/>
          </w:pPr>
          <w:r>
            <w:rPr/>
          </w:r>
        </w:p>
      </w:tc>
    </w:tr>
  </w:tbl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97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b2d4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dc1075"/>
    <w:rPr>
      <w:rFonts w:ascii="Segoe UI" w:hAnsi="Segoe UI" w:cs="Segoe UI"/>
      <w:sz w:val="18"/>
      <w:szCs w:val="18"/>
    </w:rPr>
  </w:style>
  <w:style w:type="character" w:styleId="Style14">
    <w:name w:val="Интернет-ссылка"/>
    <w:basedOn w:val="DefaultParagraphFont"/>
    <w:uiPriority w:val="99"/>
    <w:unhideWhenUsed/>
    <w:rsid w:val="00a62138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da27c3"/>
    <w:rPr/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da27c3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b2d4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e605c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c10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da27c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unhideWhenUsed/>
    <w:rsid w:val="00da27c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1326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chumovd2012@mail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C9EC-6434-4315-89AC-46A9FE5D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LibreOffice/6.4.7.2$Linux_X86_64 LibreOffice_project/40$Build-2</Application>
  <Pages>3</Pages>
  <Words>756</Words>
  <Characters>4863</Characters>
  <CharactersWithSpaces>5529</CharactersWithSpaces>
  <Paragraphs>189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2023-06-11T09:18:00Z</dcterms:created>
  <dc:creator>Наталья Юрьевна Титова</dc:creator>
  <dc:description/>
  <dc:language>ru-RU</dc:language>
  <cp:lastModifiedBy/>
  <cp:lastPrinted>2023-06-23T10:02:18Z</cp:lastPrinted>
  <dcterms:modified xsi:type="dcterms:W3CDTF">2023-06-23T10:08:26Z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